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5034" w14:textId="344294C0" w:rsidR="003618E8" w:rsidRPr="001B26BB" w:rsidRDefault="009B65FA" w:rsidP="009B65FA">
      <w:pPr>
        <w:tabs>
          <w:tab w:val="left" w:pos="1836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1B26BB">
        <w:rPr>
          <w:rFonts w:ascii="Times New Roman" w:hAnsi="Times New Roman" w:cs="Times New Roman"/>
          <w:b/>
          <w:bCs/>
          <w:sz w:val="28"/>
          <w:szCs w:val="28"/>
          <w:lang w:val="sk-SK"/>
        </w:rPr>
        <w:t>Charakterizujte spoločnosť s ručením obmedzeným</w:t>
      </w:r>
    </w:p>
    <w:p w14:paraId="0CA8F6EE" w14:textId="77777777" w:rsidR="009B65FA" w:rsidRPr="001B26BB" w:rsidRDefault="009B65FA" w:rsidP="009B65FA">
      <w:pPr>
        <w:tabs>
          <w:tab w:val="left" w:pos="1836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1B26BB">
        <w:rPr>
          <w:rFonts w:ascii="Times New Roman" w:hAnsi="Times New Roman" w:cs="Times New Roman"/>
          <w:sz w:val="24"/>
          <w:szCs w:val="24"/>
          <w:lang w:val="sk-SK"/>
        </w:rPr>
        <w:t>Spoločnosť s ručením obmedzeným je jedna z najčastejších foriem podnikania na Slovensku. Ide o kapitálovú obchodnú spoločnosť, ktorej právna úprava sa nachádza v Obchodnom zákonníku. Je typická tým, že za svoje záväzky zodpovedá sama svojím majetkom a spoločníci za ňu neručia osobným majetkom, iba do výšky svojich nesplatených vkladov.</w:t>
      </w:r>
    </w:p>
    <w:p w14:paraId="4915B185" w14:textId="77777777" w:rsidR="009B65FA" w:rsidRPr="001B26BB" w:rsidRDefault="009B65FA" w:rsidP="009B65FA">
      <w:pPr>
        <w:tabs>
          <w:tab w:val="left" w:pos="1836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1B26BB">
        <w:rPr>
          <w:rFonts w:ascii="Times New Roman" w:hAnsi="Times New Roman" w:cs="Times New Roman"/>
          <w:sz w:val="24"/>
          <w:szCs w:val="24"/>
          <w:lang w:val="sk-SK"/>
        </w:rPr>
        <w:t xml:space="preserve">Založiť ju môže jedna alebo viac osôb, pričom maximálny počet spoločníkov je 50. Základné imanie </w:t>
      </w:r>
      <w:proofErr w:type="spellStart"/>
      <w:r w:rsidRPr="001B26BB">
        <w:rPr>
          <w:rFonts w:ascii="Times New Roman" w:hAnsi="Times New Roman" w:cs="Times New Roman"/>
          <w:sz w:val="24"/>
          <w:szCs w:val="24"/>
          <w:lang w:val="sk-SK"/>
        </w:rPr>
        <w:t>s.r.o</w:t>
      </w:r>
      <w:proofErr w:type="spellEnd"/>
      <w:r w:rsidRPr="001B26BB">
        <w:rPr>
          <w:rFonts w:ascii="Times New Roman" w:hAnsi="Times New Roman" w:cs="Times New Roman"/>
          <w:sz w:val="24"/>
          <w:szCs w:val="24"/>
          <w:lang w:val="sk-SK"/>
        </w:rPr>
        <w:t>. je minimálne 5 000 eur a minimálny vklad jedného spoločníka je 750 eur. Spoločníci vložia svoje vklady do základného imania a za to získajú obchodné podiely, ktoré vyjadrujú ich účasť na spoločnosti. S obchodným podielom sa spájajú práva, ako napríklad hlasovacie právo, podiel na zisku, alebo právo na informácie. Povinnosťou spoločníkov je splatenie vkladov a dodržiavanie spoločenskej zmluvy.</w:t>
      </w:r>
    </w:p>
    <w:p w14:paraId="604829D6" w14:textId="77777777" w:rsidR="009B65FA" w:rsidRPr="001B26BB" w:rsidRDefault="009B65FA" w:rsidP="009B65FA">
      <w:pPr>
        <w:tabs>
          <w:tab w:val="left" w:pos="1836"/>
        </w:tabs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1B26BB">
        <w:rPr>
          <w:rFonts w:ascii="Times New Roman" w:hAnsi="Times New Roman" w:cs="Times New Roman"/>
          <w:sz w:val="24"/>
          <w:szCs w:val="24"/>
          <w:lang w:val="sk-SK"/>
        </w:rPr>
        <w:t>S.r.o</w:t>
      </w:r>
      <w:proofErr w:type="spellEnd"/>
      <w:r w:rsidRPr="001B26BB">
        <w:rPr>
          <w:rFonts w:ascii="Times New Roman" w:hAnsi="Times New Roman" w:cs="Times New Roman"/>
          <w:sz w:val="24"/>
          <w:szCs w:val="24"/>
          <w:lang w:val="sk-SK"/>
        </w:rPr>
        <w:t xml:space="preserve">. má svoje orgány, pričom najvyšším orgánom je valné zhromaždenie, kde spoločníci rozhodujú o najdôležitejších otázkach – napríklad o rozdelení zisku, zmene spoločenskej zmluvy alebo odvolaní konateľa. Štatutárnym orgánom je konateľ, ktorý zastupuje spoločnosť navonok a riadi jej bežnú činnosť. V niektorých prípadoch môže byť zriadená aj dozorná rada, ale pri </w:t>
      </w:r>
      <w:proofErr w:type="spellStart"/>
      <w:r w:rsidRPr="001B26BB">
        <w:rPr>
          <w:rFonts w:ascii="Times New Roman" w:hAnsi="Times New Roman" w:cs="Times New Roman"/>
          <w:sz w:val="24"/>
          <w:szCs w:val="24"/>
          <w:lang w:val="sk-SK"/>
        </w:rPr>
        <w:t>s.r.o</w:t>
      </w:r>
      <w:proofErr w:type="spellEnd"/>
      <w:r w:rsidRPr="001B26BB">
        <w:rPr>
          <w:rFonts w:ascii="Times New Roman" w:hAnsi="Times New Roman" w:cs="Times New Roman"/>
          <w:sz w:val="24"/>
          <w:szCs w:val="24"/>
          <w:lang w:val="sk-SK"/>
        </w:rPr>
        <w:t>. nie je povinná.</w:t>
      </w:r>
    </w:p>
    <w:p w14:paraId="4B79CD82" w14:textId="77777777" w:rsidR="009B65FA" w:rsidRPr="001B26BB" w:rsidRDefault="009B65FA" w:rsidP="009B65FA">
      <w:pPr>
        <w:tabs>
          <w:tab w:val="left" w:pos="1836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1B26BB">
        <w:rPr>
          <w:rFonts w:ascii="Times New Roman" w:hAnsi="Times New Roman" w:cs="Times New Roman"/>
          <w:sz w:val="24"/>
          <w:szCs w:val="24"/>
          <w:lang w:val="sk-SK"/>
        </w:rPr>
        <w:t>Medzi výhody patrí obmedzené ručenie spoločníkov, dôveryhodnosť voči obchodným partnerom, nízke minimálne základné imanie a možnosť mať iba jedného spoločníka. Nevýhodou sú vyššie náklady na založenie a vedenie účtovníctva, povinnosť viesť podvojné účtovníctvo a prísnejšia administratíva.</w:t>
      </w:r>
    </w:p>
    <w:p w14:paraId="1ACDDB1B" w14:textId="72E78117" w:rsidR="009B65FA" w:rsidRPr="001B26BB" w:rsidRDefault="009B65FA" w:rsidP="009B65FA">
      <w:pPr>
        <w:tabs>
          <w:tab w:val="left" w:pos="1836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1B26BB">
        <w:rPr>
          <w:rFonts w:ascii="Times New Roman" w:hAnsi="Times New Roman" w:cs="Times New Roman"/>
          <w:sz w:val="24"/>
          <w:szCs w:val="24"/>
          <w:lang w:val="sk-SK"/>
        </w:rPr>
        <w:t xml:space="preserve">Založenie </w:t>
      </w:r>
      <w:proofErr w:type="spellStart"/>
      <w:r w:rsidRPr="001B26BB">
        <w:rPr>
          <w:rFonts w:ascii="Times New Roman" w:hAnsi="Times New Roman" w:cs="Times New Roman"/>
          <w:sz w:val="24"/>
          <w:szCs w:val="24"/>
          <w:lang w:val="sk-SK"/>
        </w:rPr>
        <w:t>s.r.o</w:t>
      </w:r>
      <w:proofErr w:type="spellEnd"/>
      <w:r w:rsidRPr="001B26BB">
        <w:rPr>
          <w:rFonts w:ascii="Times New Roman" w:hAnsi="Times New Roman" w:cs="Times New Roman"/>
          <w:sz w:val="24"/>
          <w:szCs w:val="24"/>
          <w:lang w:val="sk-SK"/>
        </w:rPr>
        <w:t>. prebieha v dvoch krokoch: najprv sa spoločnosť založí podpísaním spoločenskej zmluvy alebo zakladateľskej listiny(jediný spoločník), a následne vzniká až zápisom do obchodného registra. Pred zápisom je potrebné získať živnostenské oprávnenia, zaplatiť vklady a určiť konateľa. Až zápisom do registra sa spoločnosť stáva právnickou osobou.</w:t>
      </w:r>
    </w:p>
    <w:p w14:paraId="665B5D58" w14:textId="77777777" w:rsidR="009B65FA" w:rsidRPr="001B26BB" w:rsidRDefault="009B65FA" w:rsidP="009B65FA">
      <w:pPr>
        <w:tabs>
          <w:tab w:val="left" w:pos="1836"/>
        </w:tabs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1B26BB">
        <w:rPr>
          <w:rFonts w:ascii="Times New Roman" w:hAnsi="Times New Roman" w:cs="Times New Roman"/>
          <w:sz w:val="24"/>
          <w:szCs w:val="24"/>
          <w:lang w:val="sk-SK"/>
        </w:rPr>
        <w:t>S.r.o</w:t>
      </w:r>
      <w:proofErr w:type="spellEnd"/>
      <w:r w:rsidRPr="001B26BB">
        <w:rPr>
          <w:rFonts w:ascii="Times New Roman" w:hAnsi="Times New Roman" w:cs="Times New Roman"/>
          <w:sz w:val="24"/>
          <w:szCs w:val="24"/>
          <w:lang w:val="sk-SK"/>
        </w:rPr>
        <w:t>. je teda moderná, flexibilná a často využívaná forma podnikania najmä pre malé a stredné firmy.</w:t>
      </w:r>
    </w:p>
    <w:p w14:paraId="3E6157D4" w14:textId="77777777" w:rsidR="009B65FA" w:rsidRPr="001B26BB" w:rsidRDefault="009B65FA" w:rsidP="003618E8">
      <w:pPr>
        <w:tabs>
          <w:tab w:val="left" w:pos="1836"/>
        </w:tabs>
        <w:rPr>
          <w:rFonts w:ascii="Times New Roman" w:hAnsi="Times New Roman" w:cs="Times New Roman"/>
          <w:sz w:val="24"/>
          <w:szCs w:val="24"/>
          <w:lang w:val="sk-SK"/>
        </w:rPr>
      </w:pPr>
    </w:p>
    <w:sectPr w:rsidR="009B65FA" w:rsidRPr="001B26BB" w:rsidSect="00F815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9170D8"/>
    <w:multiLevelType w:val="multilevel"/>
    <w:tmpl w:val="AE50DB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373AF2"/>
    <w:multiLevelType w:val="multilevel"/>
    <w:tmpl w:val="23E20A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C744A"/>
    <w:multiLevelType w:val="multilevel"/>
    <w:tmpl w:val="F96A0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F1258A"/>
    <w:multiLevelType w:val="multilevel"/>
    <w:tmpl w:val="D5E0A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125CB"/>
    <w:multiLevelType w:val="multilevel"/>
    <w:tmpl w:val="109EB8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3B71A4"/>
    <w:multiLevelType w:val="multilevel"/>
    <w:tmpl w:val="EEEECB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D40824"/>
    <w:multiLevelType w:val="multilevel"/>
    <w:tmpl w:val="E56E4C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9A2136"/>
    <w:multiLevelType w:val="multilevel"/>
    <w:tmpl w:val="BF08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01F89"/>
    <w:multiLevelType w:val="multilevel"/>
    <w:tmpl w:val="2ABCDD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0F0F41"/>
    <w:multiLevelType w:val="multilevel"/>
    <w:tmpl w:val="DAA474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7A3C64"/>
    <w:multiLevelType w:val="multilevel"/>
    <w:tmpl w:val="F9E0B8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627823"/>
    <w:multiLevelType w:val="multilevel"/>
    <w:tmpl w:val="666E1F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6E3854"/>
    <w:multiLevelType w:val="multilevel"/>
    <w:tmpl w:val="3E0232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D209C6"/>
    <w:multiLevelType w:val="multilevel"/>
    <w:tmpl w:val="431E57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9137D8"/>
    <w:multiLevelType w:val="multilevel"/>
    <w:tmpl w:val="4C04C3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6797649">
    <w:abstractNumId w:val="5"/>
  </w:num>
  <w:num w:numId="2" w16cid:durableId="1282418149">
    <w:abstractNumId w:val="3"/>
  </w:num>
  <w:num w:numId="3" w16cid:durableId="523254544">
    <w:abstractNumId w:val="2"/>
  </w:num>
  <w:num w:numId="4" w16cid:durableId="618923559">
    <w:abstractNumId w:val="4"/>
  </w:num>
  <w:num w:numId="5" w16cid:durableId="84501427">
    <w:abstractNumId w:val="1"/>
  </w:num>
  <w:num w:numId="6" w16cid:durableId="1594389389">
    <w:abstractNumId w:val="0"/>
  </w:num>
  <w:num w:numId="7" w16cid:durableId="49770837">
    <w:abstractNumId w:val="13"/>
  </w:num>
  <w:num w:numId="8" w16cid:durableId="1705060134">
    <w:abstractNumId w:val="8"/>
  </w:num>
  <w:num w:numId="9" w16cid:durableId="482897523">
    <w:abstractNumId w:val="9"/>
  </w:num>
  <w:num w:numId="10" w16cid:durableId="1305311364">
    <w:abstractNumId w:val="7"/>
  </w:num>
  <w:num w:numId="11" w16cid:durableId="371030453">
    <w:abstractNumId w:val="10"/>
  </w:num>
  <w:num w:numId="12" w16cid:durableId="155731141">
    <w:abstractNumId w:val="19"/>
  </w:num>
  <w:num w:numId="13" w16cid:durableId="1533346544">
    <w:abstractNumId w:val="6"/>
  </w:num>
  <w:num w:numId="14" w16cid:durableId="99447654">
    <w:abstractNumId w:val="18"/>
  </w:num>
  <w:num w:numId="15" w16cid:durableId="256790470">
    <w:abstractNumId w:val="17"/>
  </w:num>
  <w:num w:numId="16" w16cid:durableId="1225141452">
    <w:abstractNumId w:val="12"/>
  </w:num>
  <w:num w:numId="17" w16cid:durableId="405568901">
    <w:abstractNumId w:val="16"/>
  </w:num>
  <w:num w:numId="18" w16cid:durableId="1669674105">
    <w:abstractNumId w:val="14"/>
  </w:num>
  <w:num w:numId="19" w16cid:durableId="697045939">
    <w:abstractNumId w:val="15"/>
  </w:num>
  <w:num w:numId="20" w16cid:durableId="2018379716">
    <w:abstractNumId w:val="20"/>
  </w:num>
  <w:num w:numId="21" w16cid:durableId="187369143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675"/>
    <w:rsid w:val="00034616"/>
    <w:rsid w:val="00057090"/>
    <w:rsid w:val="0006063C"/>
    <w:rsid w:val="000B04EB"/>
    <w:rsid w:val="000B17F6"/>
    <w:rsid w:val="0015074B"/>
    <w:rsid w:val="00163DD0"/>
    <w:rsid w:val="001B2603"/>
    <w:rsid w:val="001B26BB"/>
    <w:rsid w:val="00233CE9"/>
    <w:rsid w:val="00251993"/>
    <w:rsid w:val="0029639D"/>
    <w:rsid w:val="002E2DA5"/>
    <w:rsid w:val="00326F90"/>
    <w:rsid w:val="00336008"/>
    <w:rsid w:val="003618E8"/>
    <w:rsid w:val="00400577"/>
    <w:rsid w:val="004662F5"/>
    <w:rsid w:val="004F0705"/>
    <w:rsid w:val="0054750A"/>
    <w:rsid w:val="00577D29"/>
    <w:rsid w:val="00670665"/>
    <w:rsid w:val="00671FCA"/>
    <w:rsid w:val="006B2695"/>
    <w:rsid w:val="007631D0"/>
    <w:rsid w:val="007A34C1"/>
    <w:rsid w:val="007C3BC4"/>
    <w:rsid w:val="00867B02"/>
    <w:rsid w:val="009226AF"/>
    <w:rsid w:val="009B65FA"/>
    <w:rsid w:val="009B7937"/>
    <w:rsid w:val="00A757C9"/>
    <w:rsid w:val="00A815E3"/>
    <w:rsid w:val="00AA1D8D"/>
    <w:rsid w:val="00AB5A4C"/>
    <w:rsid w:val="00AE45C4"/>
    <w:rsid w:val="00AF21CB"/>
    <w:rsid w:val="00B47730"/>
    <w:rsid w:val="00BB4A01"/>
    <w:rsid w:val="00BB6B73"/>
    <w:rsid w:val="00BE2764"/>
    <w:rsid w:val="00C43443"/>
    <w:rsid w:val="00CA206A"/>
    <w:rsid w:val="00CB0664"/>
    <w:rsid w:val="00CD69E7"/>
    <w:rsid w:val="00CF235F"/>
    <w:rsid w:val="00D42727"/>
    <w:rsid w:val="00D74490"/>
    <w:rsid w:val="00E36DE5"/>
    <w:rsid w:val="00E95D93"/>
    <w:rsid w:val="00EA62A6"/>
    <w:rsid w:val="00EB275C"/>
    <w:rsid w:val="00EB6AD5"/>
    <w:rsid w:val="00EC5396"/>
    <w:rsid w:val="00F1161D"/>
    <w:rsid w:val="00F81536"/>
    <w:rsid w:val="00FC693F"/>
    <w:rsid w:val="00FD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CE415"/>
  <w14:defaultImageDpi w14:val="300"/>
  <w15:docId w15:val="{1070C029-C384-465A-BD57-48C29350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4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5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ywebov">
    <w:name w:val="Normal (Web)"/>
    <w:basedOn w:val="Normlny"/>
    <w:uiPriority w:val="99"/>
    <w:semiHidden/>
    <w:unhideWhenUsed/>
    <w:rsid w:val="009B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Xénia Herchlová</cp:lastModifiedBy>
  <cp:revision>47</cp:revision>
  <cp:lastPrinted>2025-11-14T09:14:00Z</cp:lastPrinted>
  <dcterms:created xsi:type="dcterms:W3CDTF">2013-12-23T23:15:00Z</dcterms:created>
  <dcterms:modified xsi:type="dcterms:W3CDTF">2025-11-21T12:27:00Z</dcterms:modified>
  <cp:category/>
</cp:coreProperties>
</file>